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6D2FD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6D2FD1">
              <w:rPr>
                <w:b/>
                <w:bCs/>
                <w:szCs w:val="28"/>
                <w:lang w:val="uk-UA"/>
              </w:rPr>
              <w:t>Центральній у селі Іванівці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 12</w:t>
      </w:r>
      <w:r w:rsidR="006968B4">
        <w:rPr>
          <w:szCs w:val="28"/>
          <w:lang w:val="uk-UA"/>
        </w:rPr>
        <w:t xml:space="preserve">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>За</w:t>
      </w:r>
      <w:r w:rsidR="00CA1647">
        <w:rPr>
          <w:szCs w:val="28"/>
          <w:lang w:val="uk-UA"/>
        </w:rPr>
        <w:t>кону України “Про землеустрій”,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Default="00885F04" w:rsidP="006968B4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4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6D2FD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0,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>03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00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>село Іванівці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6D2FD1">
        <w:rPr>
          <w:szCs w:val="28"/>
          <w:lang w:val="uk-UA"/>
        </w:rPr>
        <w:t>Центральна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6650F8" w:rsidRPr="006650F8">
        <w:rPr>
          <w:szCs w:val="28"/>
          <w:lang w:val="uk-UA"/>
        </w:rPr>
        <w:t>26</w:t>
      </w:r>
      <w:r w:rsidR="00B62046">
        <w:rPr>
          <w:szCs w:val="28"/>
          <w:lang w:val="uk-UA"/>
        </w:rPr>
        <w:t>23282501</w:t>
      </w:r>
      <w:r w:rsidR="006650F8" w:rsidRPr="006650F8">
        <w:rPr>
          <w:szCs w:val="28"/>
          <w:lang w:val="uk-UA"/>
        </w:rPr>
        <w:t>:</w:t>
      </w:r>
      <w:r w:rsidR="00B62046">
        <w:rPr>
          <w:szCs w:val="28"/>
          <w:lang w:val="uk-UA"/>
        </w:rPr>
        <w:t>01</w:t>
      </w:r>
      <w:r w:rsidR="00BA5F3D">
        <w:rPr>
          <w:szCs w:val="28"/>
          <w:lang w:val="uk-UA"/>
        </w:rPr>
        <w:t>:00</w:t>
      </w:r>
      <w:r w:rsidR="00B62046">
        <w:rPr>
          <w:szCs w:val="28"/>
          <w:lang w:val="uk-UA"/>
        </w:rPr>
        <w:t>3</w:t>
      </w:r>
      <w:r w:rsidR="006650F8" w:rsidRPr="006650F8">
        <w:rPr>
          <w:szCs w:val="28"/>
          <w:lang w:val="uk-UA"/>
        </w:rPr>
        <w:t>:0</w:t>
      </w:r>
      <w:r w:rsidR="00A2719B">
        <w:rPr>
          <w:szCs w:val="28"/>
          <w:lang w:val="uk-UA"/>
        </w:rPr>
        <w:t>0</w:t>
      </w:r>
      <w:r w:rsidR="00B62046">
        <w:rPr>
          <w:szCs w:val="28"/>
          <w:lang w:val="uk-UA"/>
        </w:rPr>
        <w:t>6</w:t>
      </w:r>
      <w:r w:rsidR="00A2719B">
        <w:rPr>
          <w:szCs w:val="28"/>
          <w:lang w:val="uk-UA"/>
        </w:rPr>
        <w:t>5</w:t>
      </w:r>
      <w:r w:rsidR="006650F8">
        <w:rPr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6650F8">
        <w:rPr>
          <w:szCs w:val="28"/>
          <w:lang w:val="uk-UA"/>
        </w:rPr>
        <w:t>д</w:t>
      </w:r>
      <w:r w:rsidR="006650F8" w:rsidRPr="00B70A48">
        <w:rPr>
          <w:szCs w:val="28"/>
          <w:lang w:val="uk-UA"/>
        </w:rPr>
        <w:t xml:space="preserve">ля </w:t>
      </w:r>
      <w:r w:rsidR="00834A66">
        <w:rPr>
          <w:szCs w:val="28"/>
          <w:lang w:val="uk-UA"/>
        </w:rPr>
        <w:t>будівництва та обслуговування будівель торгівлі</w:t>
      </w:r>
      <w:r w:rsidR="000162B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за рахунок земель міської ради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943866" w:rsidRPr="00943866" w:rsidRDefault="000A7044" w:rsidP="00943866">
      <w:pPr>
        <w:ind w:firstLine="735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(Любов БУРДЕНЮК) вчиняти </w:t>
      </w:r>
      <w:r w:rsidR="00EF2F3D" w:rsidRPr="00943866">
        <w:rPr>
          <w:szCs w:val="28"/>
          <w:lang w:val="uk-UA"/>
        </w:rPr>
        <w:t>необхідні дії для здійснення державної реєстрації речового права на земельну ділянку.</w:t>
      </w:r>
    </w:p>
    <w:p w:rsidR="006968B4" w:rsidRPr="00943866" w:rsidRDefault="00943866" w:rsidP="00943866">
      <w:pPr>
        <w:ind w:firstLine="735"/>
        <w:contextualSpacing/>
        <w:jc w:val="both"/>
        <w:rPr>
          <w:szCs w:val="28"/>
          <w:lang w:val="uk-UA"/>
        </w:rPr>
      </w:pPr>
      <w:r w:rsidRPr="00943866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CA1647" w:rsidRPr="00943866">
        <w:rPr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 w:rsidR="00D83CFB" w:rsidRPr="00943866">
        <w:rPr>
          <w:szCs w:val="28"/>
          <w:lang w:val="uk-UA"/>
        </w:rPr>
        <w:t xml:space="preserve">Сергія </w:t>
      </w:r>
      <w:r w:rsidR="005B6DBD" w:rsidRPr="00943866">
        <w:rPr>
          <w:szCs w:val="28"/>
          <w:lang w:val="uk-UA"/>
        </w:rPr>
        <w:t>ПРОСКУРНЯКА</w:t>
      </w:r>
      <w:r w:rsidR="00CA1647" w:rsidRPr="00943866">
        <w:rPr>
          <w:szCs w:val="28"/>
          <w:lang w:val="uk-UA"/>
        </w:rPr>
        <w:t>.</w:t>
      </w:r>
    </w:p>
    <w:p w:rsidR="00CA1647" w:rsidRPr="006968B4" w:rsidRDefault="00943866" w:rsidP="00943866">
      <w:pPr>
        <w:ind w:firstLine="735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A1647" w:rsidRPr="0094386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="00CA1647" w:rsidRPr="00943866">
        <w:rPr>
          <w:szCs w:val="28"/>
          <w:lang w:val="uk-UA"/>
        </w:rPr>
        <w:t>.</w:t>
      </w:r>
    </w:p>
    <w:p w:rsidR="0076245C" w:rsidRPr="00943866" w:rsidRDefault="0076245C" w:rsidP="00943866">
      <w:pPr>
        <w:ind w:firstLine="735"/>
        <w:contextualSpacing/>
        <w:jc w:val="both"/>
        <w:rPr>
          <w:szCs w:val="28"/>
          <w:lang w:val="uk-UA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CD6EAE" w:rsidRDefault="00CD6EAE">
      <w:pPr>
        <w:rPr>
          <w:lang w:val="uk-UA"/>
        </w:rPr>
      </w:pPr>
    </w:p>
    <w:p w:rsidR="00943866" w:rsidRDefault="00943866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943866" w:rsidRPr="000917E5" w:rsidRDefault="00943866" w:rsidP="00943866">
      <w:pPr>
        <w:jc w:val="center"/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Default="00943866" w:rsidP="00943866">
      <w:pPr>
        <w:rPr>
          <w:lang w:val="uk-UA"/>
        </w:rPr>
      </w:pPr>
      <w:bookmarkStart w:id="0" w:name="_GoBack"/>
      <w:bookmarkEnd w:id="0"/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943866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6EC1" w:rsidRDefault="008F6EC1" w:rsidP="00943866">
      <w:pPr>
        <w:rPr>
          <w:szCs w:val="28"/>
          <w:lang w:val="uk-UA"/>
        </w:rPr>
      </w:pPr>
    </w:p>
    <w:p w:rsidR="008F6EC1" w:rsidRDefault="008F6EC1" w:rsidP="00943866">
      <w:pPr>
        <w:rPr>
          <w:szCs w:val="28"/>
          <w:lang w:val="uk-UA"/>
        </w:rPr>
      </w:pPr>
    </w:p>
    <w:p w:rsidR="008F6EC1" w:rsidRDefault="008F6EC1" w:rsidP="008F6EC1">
      <w:pPr>
        <w:rPr>
          <w:szCs w:val="28"/>
          <w:lang w:val="uk-UA"/>
        </w:rPr>
      </w:pPr>
      <w:r>
        <w:rPr>
          <w:szCs w:val="28"/>
          <w:lang w:val="uk-UA"/>
        </w:rPr>
        <w:t xml:space="preserve">Староста у </w:t>
      </w:r>
      <w:r>
        <w:rPr>
          <w:color w:val="000000"/>
          <w:szCs w:val="28"/>
          <w:shd w:val="clear" w:color="auto" w:fill="FFFFFF"/>
        </w:rPr>
        <w:t>Товмачицькому </w:t>
      </w:r>
      <w:r>
        <w:rPr>
          <w:szCs w:val="28"/>
          <w:lang w:val="uk-UA"/>
        </w:rPr>
        <w:t xml:space="preserve"> </w:t>
      </w:r>
    </w:p>
    <w:p w:rsidR="008F6EC1" w:rsidRDefault="008F6EC1" w:rsidP="008F6EC1">
      <w:pPr>
        <w:rPr>
          <w:szCs w:val="28"/>
          <w:lang w:val="uk-UA"/>
        </w:rPr>
      </w:pPr>
      <w:r>
        <w:rPr>
          <w:szCs w:val="28"/>
          <w:lang w:val="uk-UA"/>
        </w:rPr>
        <w:t>старостинському окрузі</w:t>
      </w:r>
    </w:p>
    <w:p w:rsidR="008F6EC1" w:rsidRDefault="008F6EC1" w:rsidP="008F6EC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ФИЛИПІВ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8F6EC1" w:rsidRPr="000917E5" w:rsidRDefault="008F6EC1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943866" w:rsidRPr="002C5FC9" w:rsidRDefault="00943866" w:rsidP="00943866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943866" w:rsidRPr="00943866" w:rsidRDefault="00943866" w:rsidP="0094386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943866" w:rsidRPr="00943866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C1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94CFD"/>
    <w:rsid w:val="000A7044"/>
    <w:rsid w:val="000C752F"/>
    <w:rsid w:val="001007DC"/>
    <w:rsid w:val="001157B4"/>
    <w:rsid w:val="001328D1"/>
    <w:rsid w:val="00134DD4"/>
    <w:rsid w:val="001474CF"/>
    <w:rsid w:val="001C199E"/>
    <w:rsid w:val="00206752"/>
    <w:rsid w:val="00220C12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76DD8"/>
    <w:rsid w:val="004C75B8"/>
    <w:rsid w:val="004D38FF"/>
    <w:rsid w:val="004F26DC"/>
    <w:rsid w:val="00500ABF"/>
    <w:rsid w:val="00513F9B"/>
    <w:rsid w:val="00534E85"/>
    <w:rsid w:val="005A3D8C"/>
    <w:rsid w:val="005B0F39"/>
    <w:rsid w:val="005B6DBD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968B4"/>
    <w:rsid w:val="006B7DF5"/>
    <w:rsid w:val="006C096E"/>
    <w:rsid w:val="006C20BF"/>
    <w:rsid w:val="006D2FD1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F7DD3"/>
    <w:rsid w:val="0081533D"/>
    <w:rsid w:val="00834A66"/>
    <w:rsid w:val="00885A2D"/>
    <w:rsid w:val="00885F04"/>
    <w:rsid w:val="00893BA9"/>
    <w:rsid w:val="00893E4E"/>
    <w:rsid w:val="00895F45"/>
    <w:rsid w:val="008C2AC8"/>
    <w:rsid w:val="008D004A"/>
    <w:rsid w:val="008F6EC1"/>
    <w:rsid w:val="00914563"/>
    <w:rsid w:val="00942A17"/>
    <w:rsid w:val="00943866"/>
    <w:rsid w:val="00955617"/>
    <w:rsid w:val="0098692C"/>
    <w:rsid w:val="009B7519"/>
    <w:rsid w:val="009C3EF2"/>
    <w:rsid w:val="009E5B8D"/>
    <w:rsid w:val="00A1490E"/>
    <w:rsid w:val="00A2719B"/>
    <w:rsid w:val="00A502B7"/>
    <w:rsid w:val="00A60ADE"/>
    <w:rsid w:val="00AA723E"/>
    <w:rsid w:val="00AC3F51"/>
    <w:rsid w:val="00AC64D9"/>
    <w:rsid w:val="00AF551D"/>
    <w:rsid w:val="00B1744D"/>
    <w:rsid w:val="00B42A64"/>
    <w:rsid w:val="00B62046"/>
    <w:rsid w:val="00B70A48"/>
    <w:rsid w:val="00B769EA"/>
    <w:rsid w:val="00BA5F3D"/>
    <w:rsid w:val="00BB357C"/>
    <w:rsid w:val="00BC6130"/>
    <w:rsid w:val="00BF5B57"/>
    <w:rsid w:val="00C47FC9"/>
    <w:rsid w:val="00C5623A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77E8D"/>
    <w:rsid w:val="00D83CFB"/>
    <w:rsid w:val="00DA6BE2"/>
    <w:rsid w:val="00DF6377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4524F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1531D"/>
  <w15:docId w15:val="{83CE7B18-C552-4C2E-B0F9-4D84FF6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ий текст Знак"/>
    <w:basedOn w:val="a0"/>
    <w:link w:val="a4"/>
    <w:rsid w:val="00EF2F3D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Гаврилюк Роман Михайлович</cp:lastModifiedBy>
  <cp:revision>5</cp:revision>
  <cp:lastPrinted>2022-08-23T07:26:00Z</cp:lastPrinted>
  <dcterms:created xsi:type="dcterms:W3CDTF">2022-08-22T12:54:00Z</dcterms:created>
  <dcterms:modified xsi:type="dcterms:W3CDTF">2022-08-23T07:26:00Z</dcterms:modified>
</cp:coreProperties>
</file>